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21" w:rsidRPr="001A5121" w:rsidRDefault="001A5121" w:rsidP="001A5121">
      <w:pPr>
        <w:jc w:val="both"/>
        <w:rPr>
          <w:rFonts w:ascii="Arial" w:hAnsi="Arial" w:cs="Arial"/>
        </w:rPr>
      </w:pPr>
      <w:bookmarkStart w:id="0" w:name="_GoBack"/>
      <w:bookmarkEnd w:id="0"/>
      <w:r w:rsidRPr="001A5121">
        <w:rPr>
          <w:rFonts w:ascii="Arial" w:hAnsi="Arial" w:cs="Arial"/>
        </w:rPr>
        <w:t xml:space="preserve">La réapparition de l’influenza aviaire hautement pathogène </w:t>
      </w:r>
      <w:proofErr w:type="spellStart"/>
      <w:r w:rsidRPr="001A5121">
        <w:rPr>
          <w:rFonts w:ascii="Arial" w:hAnsi="Arial" w:cs="Arial"/>
        </w:rPr>
        <w:t>sérotype</w:t>
      </w:r>
      <w:proofErr w:type="spellEnd"/>
      <w:r w:rsidRPr="001A5121">
        <w:rPr>
          <w:rFonts w:ascii="Arial" w:hAnsi="Arial" w:cs="Arial"/>
        </w:rPr>
        <w:t xml:space="preserve"> H5N1 dans certains pays d’Europe, d’Asie, et récemment en Afrique de l’Ouest au cours du mois d’avril 2015, requiert des populations et des professionnels de l’aviculture l’application des mesures de biosécurité ainsi qu’une vigilance. </w:t>
      </w:r>
    </w:p>
    <w:p w:rsidR="002F3C4A" w:rsidRPr="001A5121" w:rsidRDefault="002F3C4A" w:rsidP="002F3C4A">
      <w:pPr>
        <w:jc w:val="both"/>
        <w:rPr>
          <w:rFonts w:ascii="Arial" w:hAnsi="Arial" w:cs="Arial"/>
          <w:b/>
          <w:i/>
          <w:color w:val="C00000"/>
        </w:rPr>
      </w:pPr>
      <w:r w:rsidRPr="001A5121">
        <w:rPr>
          <w:rFonts w:ascii="Arial" w:hAnsi="Arial" w:cs="Arial"/>
          <w:b/>
          <w:i/>
          <w:color w:val="C00000"/>
        </w:rPr>
        <w:t>Aussi, toute importation de volailles et produits avicoles est soumise à une autorisation préalable des autorités compétentes.</w:t>
      </w:r>
    </w:p>
    <w:p w:rsidR="001A5121" w:rsidRPr="001A5121" w:rsidRDefault="001A5121" w:rsidP="002F3C4A">
      <w:pPr>
        <w:jc w:val="both"/>
        <w:rPr>
          <w:rFonts w:ascii="Arial" w:hAnsi="Arial" w:cs="Arial"/>
          <w:b/>
          <w:i/>
          <w:color w:val="C00000"/>
        </w:rPr>
      </w:pPr>
    </w:p>
    <w:p w:rsidR="002F3C4A" w:rsidRPr="001A5121" w:rsidRDefault="002F3C4A" w:rsidP="002F3C4A">
      <w:pPr>
        <w:rPr>
          <w:rFonts w:ascii="Arial" w:hAnsi="Arial" w:cs="Arial"/>
          <w:b/>
        </w:rPr>
      </w:pPr>
      <w:r w:rsidRPr="001A5121">
        <w:rPr>
          <w:rFonts w:ascii="Arial" w:hAnsi="Arial" w:cs="Arial"/>
          <w:b/>
          <w:color w:val="C00000"/>
          <w:sz w:val="24"/>
          <w:szCs w:val="24"/>
        </w:rPr>
        <w:t>Conduite à tenir :</w:t>
      </w:r>
    </w:p>
    <w:p w:rsidR="002F3C4A" w:rsidRPr="001A5121" w:rsidRDefault="002F3C4A" w:rsidP="002F3C4A">
      <w:pPr>
        <w:rPr>
          <w:rFonts w:ascii="Arial" w:hAnsi="Arial" w:cs="Arial"/>
        </w:rPr>
      </w:pPr>
      <w:r w:rsidRPr="001A5121">
        <w:rPr>
          <w:rFonts w:ascii="Arial" w:hAnsi="Arial" w:cs="Arial"/>
        </w:rPr>
        <w:t>1. Ne pas toucher ou manipuler à mains nues les oiseaux malades où morts</w:t>
      </w:r>
    </w:p>
    <w:p w:rsidR="002F3C4A" w:rsidRPr="001A5121" w:rsidRDefault="002F3C4A" w:rsidP="002F3C4A">
      <w:pPr>
        <w:rPr>
          <w:rFonts w:ascii="Arial" w:hAnsi="Arial" w:cs="Arial"/>
        </w:rPr>
      </w:pPr>
      <w:r w:rsidRPr="001A5121">
        <w:rPr>
          <w:rFonts w:ascii="Arial" w:hAnsi="Arial" w:cs="Arial"/>
        </w:rPr>
        <w:t>2. Ne pas importer les oiseaux et les œufs en provenance des pays infectés</w:t>
      </w:r>
    </w:p>
    <w:p w:rsidR="002F3C4A" w:rsidRPr="001A5121" w:rsidRDefault="002F3C4A" w:rsidP="002F3C4A">
      <w:pPr>
        <w:rPr>
          <w:rFonts w:ascii="Arial" w:hAnsi="Arial" w:cs="Arial"/>
        </w:rPr>
      </w:pPr>
      <w:r w:rsidRPr="001A5121">
        <w:rPr>
          <w:rFonts w:ascii="Arial" w:hAnsi="Arial" w:cs="Arial"/>
        </w:rPr>
        <w:t xml:space="preserve">3. En cas de suspicion contacter la DSA du Ministère de l’Elevage, </w:t>
      </w:r>
    </w:p>
    <w:p w:rsidR="002F3C4A" w:rsidRPr="001A5121" w:rsidRDefault="002F3C4A" w:rsidP="002F3C4A">
      <w:pPr>
        <w:rPr>
          <w:rFonts w:ascii="Arial" w:hAnsi="Arial" w:cs="Arial"/>
          <w:b/>
          <w:color w:val="C00000"/>
        </w:rPr>
      </w:pPr>
      <w:r w:rsidRPr="001A5121">
        <w:rPr>
          <w:rFonts w:ascii="Arial" w:hAnsi="Arial" w:cs="Arial"/>
          <w:b/>
          <w:color w:val="C00000"/>
        </w:rPr>
        <w:t>aux N</w:t>
      </w:r>
      <w:proofErr w:type="gramStart"/>
      <w:r w:rsidRPr="001A5121">
        <w:rPr>
          <w:rFonts w:ascii="Arial" w:hAnsi="Arial" w:cs="Arial"/>
          <w:b/>
          <w:color w:val="C00000"/>
        </w:rPr>
        <w:t>°(</w:t>
      </w:r>
      <w:proofErr w:type="gramEnd"/>
      <w:r w:rsidRPr="001A5121">
        <w:rPr>
          <w:rFonts w:ascii="Arial" w:hAnsi="Arial" w:cs="Arial"/>
          <w:b/>
          <w:color w:val="C00000"/>
        </w:rPr>
        <w:t>+227) 96 97 69 17 / 20 73 31 84</w:t>
      </w:r>
    </w:p>
    <w:p w:rsidR="002F3C4A" w:rsidRPr="001A5121" w:rsidRDefault="002F3C4A" w:rsidP="002F3C4A">
      <w:pPr>
        <w:rPr>
          <w:rFonts w:ascii="Arial" w:hAnsi="Arial" w:cs="Arial"/>
        </w:rPr>
      </w:pPr>
    </w:p>
    <w:p w:rsidR="00100FD2" w:rsidRPr="001A5121" w:rsidRDefault="002F3C4A">
      <w:pPr>
        <w:rPr>
          <w:rFonts w:ascii="Arial" w:hAnsi="Arial" w:cs="Arial"/>
        </w:rPr>
      </w:pPr>
      <w:r w:rsidRPr="001A5121">
        <w:rPr>
          <w:rFonts w:ascii="Arial" w:hAnsi="Arial" w:cs="Arial"/>
        </w:rPr>
        <w:t>Présente dans la majorité des exploitations agricoles et des ménages nigériens, la volaille constitue une richesse considérable. De par son cycle court de production, elle contribue significativement à la sécurité alimentaire et à la lutte contre la pauvreté. Toutefois, la grippe aviaire, se manifestant par un taux de mortalité brusque et élevé, constitue une menace périodique pour le cheptel aviaire. Elle peut être transmise à l’homme à l’occasion de contact avec les oiseaux infectés. Il est donc important de protéger à la fois le cheptel de volaille et les hommes.</w:t>
      </w:r>
    </w:p>
    <w:p w:rsidR="002F3C4A" w:rsidRPr="001A5121" w:rsidRDefault="002F3C4A">
      <w:pPr>
        <w:rPr>
          <w:rFonts w:ascii="Arial" w:hAnsi="Arial" w:cs="Arial"/>
        </w:rPr>
      </w:pPr>
    </w:p>
    <w:p w:rsidR="002F3C4A" w:rsidRPr="001A5121" w:rsidRDefault="002F3C4A" w:rsidP="002F3C4A">
      <w:pPr>
        <w:rPr>
          <w:rFonts w:ascii="Arial" w:hAnsi="Arial" w:cs="Arial"/>
          <w:b/>
          <w:sz w:val="24"/>
          <w:szCs w:val="24"/>
        </w:rPr>
      </w:pPr>
      <w:r w:rsidRPr="001A5121">
        <w:rPr>
          <w:rFonts w:ascii="Arial" w:hAnsi="Arial" w:cs="Arial"/>
          <w:b/>
          <w:i/>
          <w:sz w:val="24"/>
          <w:szCs w:val="24"/>
        </w:rPr>
        <w:t>Qu’est-ce que</w:t>
      </w:r>
      <w:r w:rsidRPr="001A5121">
        <w:rPr>
          <w:rFonts w:ascii="Arial" w:hAnsi="Arial" w:cs="Arial"/>
          <w:b/>
        </w:rPr>
        <w:t xml:space="preserve"> </w:t>
      </w:r>
      <w:r w:rsidRPr="001A5121">
        <w:rPr>
          <w:rFonts w:ascii="Arial" w:hAnsi="Arial" w:cs="Arial"/>
          <w:b/>
          <w:i/>
          <w:sz w:val="24"/>
          <w:szCs w:val="24"/>
        </w:rPr>
        <w:t xml:space="preserve">la grippe aviaire ou influenza aviaire hautement pathogène </w:t>
      </w:r>
      <w:r w:rsidRPr="001A5121">
        <w:rPr>
          <w:rFonts w:ascii="Arial" w:hAnsi="Arial" w:cs="Arial"/>
          <w:b/>
          <w:sz w:val="24"/>
          <w:szCs w:val="24"/>
        </w:rPr>
        <w:t>?</w:t>
      </w:r>
    </w:p>
    <w:p w:rsidR="002F3C4A" w:rsidRPr="001A5121" w:rsidRDefault="002F3C4A" w:rsidP="002F3C4A">
      <w:pPr>
        <w:widowControl w:val="0"/>
        <w:jc w:val="both"/>
        <w:rPr>
          <w:rFonts w:ascii="Arial" w:hAnsi="Arial" w:cs="Arial"/>
        </w:rPr>
      </w:pPr>
      <w:r w:rsidRPr="001A5121">
        <w:rPr>
          <w:rFonts w:ascii="Arial" w:hAnsi="Arial" w:cs="Arial"/>
        </w:rPr>
        <w:t xml:space="preserve">L’Influenza aviaire hautement pathogène ou grippe aviaire est une maladie très contagieuse causée par des virus appartenant au genre ’’Influenza type A’’. Elle affecte principalement les oiseaux domestiques et sauvages, mais aussi certains mammifères ainsi que l’homme. </w:t>
      </w:r>
    </w:p>
    <w:p w:rsidR="002F3C4A" w:rsidRPr="001A5121" w:rsidRDefault="002F3C4A" w:rsidP="002F3C4A">
      <w:pPr>
        <w:rPr>
          <w:rFonts w:ascii="Arial" w:hAnsi="Arial" w:cs="Arial"/>
        </w:rPr>
      </w:pPr>
      <w:r w:rsidRPr="001A5121">
        <w:rPr>
          <w:rFonts w:ascii="Arial" w:hAnsi="Arial" w:cs="Arial"/>
        </w:rPr>
        <w:t>Les symptômes cliniques sont très similaires à ceux des maladies fréquentes depuis longtemps de la volaille au Niger, comme la maladie de Newcastle et la cholera aviaire, qui ne peuvent pas se transmettre à l’homme. Seulement les vétérinaires/techniciens</w:t>
      </w:r>
      <w:r w:rsidRPr="001A5121">
        <w:rPr>
          <w:rFonts w:ascii="Arial" w:hAnsi="Arial" w:cs="Arial"/>
          <w:sz w:val="22"/>
          <w:szCs w:val="22"/>
        </w:rPr>
        <w:t xml:space="preserve"> </w:t>
      </w:r>
      <w:r w:rsidRPr="001A5121">
        <w:rPr>
          <w:rFonts w:ascii="Arial" w:hAnsi="Arial" w:cs="Arial"/>
        </w:rPr>
        <w:t>d’élevage peuvent différencier ces maladies en utilisant des tests de laboratoire.</w:t>
      </w:r>
    </w:p>
    <w:p w:rsidR="002F3C4A" w:rsidRPr="001A5121" w:rsidRDefault="002F3C4A" w:rsidP="002F3C4A">
      <w:pPr>
        <w:widowControl w:val="0"/>
        <w:tabs>
          <w:tab w:val="left" w:pos="1582"/>
          <w:tab w:val="center" w:pos="5273"/>
          <w:tab w:val="left" w:pos="9785"/>
        </w:tabs>
        <w:spacing w:after="200" w:line="273" w:lineRule="auto"/>
        <w:ind w:left="542" w:firstLine="1582"/>
        <w:rPr>
          <w:rFonts w:ascii="Arial" w:hAnsi="Arial" w:cs="Arial"/>
          <w:b/>
          <w:bCs/>
          <w:i/>
          <w:iCs/>
          <w:sz w:val="28"/>
          <w:szCs w:val="28"/>
        </w:rPr>
      </w:pPr>
    </w:p>
    <w:p w:rsidR="002F3C4A" w:rsidRDefault="00AD4912" w:rsidP="002F3C4A">
      <w:pPr>
        <w:widowControl w:val="0"/>
        <w:tabs>
          <w:tab w:val="left" w:pos="1582"/>
          <w:tab w:val="center" w:pos="5273"/>
          <w:tab w:val="left" w:pos="9785"/>
        </w:tabs>
        <w:spacing w:after="200" w:line="273" w:lineRule="auto"/>
        <w:ind w:left="542" w:firstLine="1582"/>
        <w:rPr>
          <w:rFonts w:ascii="Tahoma" w:hAnsi="Tahoma" w:cs="Tahoma"/>
          <w:b/>
          <w:bCs/>
          <w:i/>
          <w:iCs/>
          <w:sz w:val="28"/>
          <w:szCs w:val="28"/>
        </w:rPr>
      </w:pPr>
      <w:r>
        <w:rPr>
          <w:rFonts w:ascii="Tahoma" w:hAnsi="Tahoma" w:cs="Tahoma"/>
          <w:b/>
          <w:bCs/>
          <w:i/>
          <w:iCs/>
          <w:noProof/>
          <w:sz w:val="28"/>
          <w:szCs w:val="28"/>
        </w:rPr>
        <w:pict>
          <v:shapetype id="_x0000_t202" coordsize="21600,21600" o:spt="202" path="m,l,21600r21600,l21600,xe">
            <v:stroke joinstyle="miter"/>
            <v:path gradientshapeok="t" o:connecttype="rect"/>
          </v:shapetype>
          <v:shape id="Zone de texte 15" o:spid="_x0000_s1026" type="#_x0000_t202" style="position:absolute;left:0;text-align:left;margin-left:-19.85pt;margin-top:26.45pt;width:150.4pt;height:35.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" strokecolor="#b2a1c7" strokeweight="1pt">
            <v:fill color2="#ccc0d9" focus="100%" type="gradient"/>
            <v:shadow color="#3f3151" opacity=".5" offset="1pt"/>
            <v:textbox>
              <w:txbxContent>
                <w:p w:rsidR="002F3C4A" w:rsidRPr="007B306C" w:rsidRDefault="002F3C4A" w:rsidP="002F3C4A">
                  <w:pPr>
                    <w:rPr>
                      <w:rFonts w:ascii="Tahoma" w:hAnsi="Tahoma" w:cs="Tahoma"/>
                      <w:b/>
                      <w:bCs/>
                      <w:i/>
                      <w:iCs/>
                      <w:sz w:val="16"/>
                      <w:szCs w:val="16"/>
                    </w:rPr>
                  </w:pPr>
                  <w:r w:rsidRPr="007B306C">
                    <w:rPr>
                      <w:rFonts w:ascii="Tahoma" w:hAnsi="Tahoma" w:cs="Tahoma"/>
                      <w:b/>
                      <w:bCs/>
                      <w:i/>
                      <w:iCs/>
                      <w:sz w:val="16"/>
                      <w:szCs w:val="16"/>
                    </w:rPr>
                    <w:t xml:space="preserve">1. Mort subite     </w:t>
                  </w:r>
                </w:p>
                <w:p w:rsidR="002F3C4A" w:rsidRPr="007B306C" w:rsidRDefault="002F3C4A" w:rsidP="002F3C4A">
                  <w:pPr>
                    <w:rPr>
                      <w:rFonts w:ascii="Tahoma" w:hAnsi="Tahoma" w:cs="Tahoma"/>
                      <w:b/>
                      <w:bCs/>
                      <w:i/>
                      <w:iCs/>
                      <w:sz w:val="16"/>
                      <w:szCs w:val="16"/>
                    </w:rPr>
                  </w:pPr>
                  <w:proofErr w:type="gramStart"/>
                  <w:r w:rsidRPr="007B306C">
                    <w:rPr>
                      <w:rFonts w:ascii="Tahoma" w:hAnsi="Tahoma" w:cs="Tahoma"/>
                      <w:b/>
                      <w:bCs/>
                      <w:i/>
                      <w:iCs/>
                      <w:sz w:val="16"/>
                      <w:szCs w:val="16"/>
                    </w:rPr>
                    <w:t>la</w:t>
                  </w:r>
                  <w:proofErr w:type="gramEnd"/>
                  <w:r w:rsidRPr="007B306C">
                    <w:rPr>
                      <w:rFonts w:ascii="Tahoma" w:hAnsi="Tahoma" w:cs="Tahoma"/>
                      <w:b/>
                      <w:bCs/>
                      <w:i/>
                      <w:iCs/>
                      <w:sz w:val="16"/>
                      <w:szCs w:val="16"/>
                    </w:rPr>
                    <w:t xml:space="preserve"> mortalité peut atteindre 100%</w:t>
                  </w:r>
                </w:p>
                <w:p w:rsidR="002F3C4A" w:rsidRPr="007B306C" w:rsidRDefault="002F3C4A" w:rsidP="002F3C4A">
                  <w:pPr>
                    <w:rPr>
                      <w:sz w:val="16"/>
                      <w:szCs w:val="16"/>
                    </w:rPr>
                  </w:pPr>
                  <w:proofErr w:type="gramStart"/>
                  <w:r w:rsidRPr="007B306C">
                    <w:rPr>
                      <w:rFonts w:ascii="Tahoma" w:hAnsi="Tahoma" w:cs="Tahoma"/>
                      <w:b/>
                      <w:bCs/>
                      <w:i/>
                      <w:iCs/>
                      <w:sz w:val="16"/>
                      <w:szCs w:val="16"/>
                    </w:rPr>
                    <w:t>su</w:t>
                  </w:r>
                  <w:r>
                    <w:rPr>
                      <w:rFonts w:ascii="Tahoma" w:hAnsi="Tahoma" w:cs="Tahoma"/>
                      <w:b/>
                      <w:bCs/>
                      <w:i/>
                      <w:iCs/>
                      <w:sz w:val="16"/>
                      <w:szCs w:val="16"/>
                    </w:rPr>
                    <w:t>rtout</w:t>
                  </w:r>
                  <w:proofErr w:type="gramEnd"/>
                  <w:r>
                    <w:rPr>
                      <w:rFonts w:ascii="Tahoma" w:hAnsi="Tahoma" w:cs="Tahoma"/>
                      <w:b/>
                      <w:bCs/>
                      <w:i/>
                      <w:iCs/>
                      <w:sz w:val="16"/>
                      <w:szCs w:val="16"/>
                    </w:rPr>
                    <w:t xml:space="preserve"> pour les poules et dindes</w:t>
                  </w:r>
                  <w:r w:rsidRPr="007B306C">
                    <w:rPr>
                      <w:rFonts w:ascii="Tahoma" w:hAnsi="Tahoma" w:cs="Tahoma"/>
                      <w:b/>
                      <w:bCs/>
                      <w:i/>
                      <w:iCs/>
                      <w:sz w:val="16"/>
                      <w:szCs w:val="16"/>
                    </w:rPr>
                    <w:t xml:space="preserve">                       </w:t>
                  </w:r>
                </w:p>
              </w:txbxContent>
            </v:textbox>
          </v:shape>
        </w:pict>
      </w:r>
      <w:r>
        <w:rPr>
          <w:rFonts w:ascii="Tahoma" w:hAnsi="Tahoma" w:cs="Tahoma"/>
          <w:b/>
          <w:bCs/>
          <w:i/>
          <w:iCs/>
          <w:noProof/>
          <w:sz w:val="28"/>
          <w:szCs w:val="28"/>
        </w:rPr>
        <w:pict>
          <v:shape id="Zone de texte 14" o:spid="_x0000_s1027" type="#_x0000_t202" style="position:absolute;left:0;text-align:left;margin-left:399.85pt;margin-top:25.95pt;width:126.05pt;height:36.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" strokecolor="#d99594" strokeweight="1pt">
            <v:fill color2="#e5b8b7" focus="100%" type="gradient"/>
            <v:shadow color="#622423" opacity=".5" offset="1pt"/>
            <v:textbox>
              <w:txbxContent>
                <w:p w:rsidR="002F3C4A" w:rsidRPr="007B306C" w:rsidRDefault="002F3C4A" w:rsidP="002F3C4A">
                  <w:pPr>
                    <w:widowControl w:val="0"/>
                    <w:jc w:val="both"/>
                    <w:rPr>
                      <w:rFonts w:ascii="Tahoma" w:hAnsi="Tahoma" w:cs="Tahoma"/>
                      <w:b/>
                      <w:bCs/>
                      <w:i/>
                      <w:iCs/>
                      <w:sz w:val="16"/>
                      <w:szCs w:val="16"/>
                    </w:rPr>
                  </w:pPr>
                  <w:r>
                    <w:rPr>
                      <w:rFonts w:ascii="Tahoma" w:hAnsi="Tahoma" w:cs="Tahoma"/>
                      <w:b/>
                      <w:bCs/>
                      <w:i/>
                      <w:iCs/>
                      <w:sz w:val="16"/>
                      <w:szCs w:val="16"/>
                    </w:rPr>
                    <w:t xml:space="preserve">4. Hémorragies et </w:t>
                  </w:r>
                </w:p>
                <w:p w:rsidR="002F3C4A" w:rsidRPr="007B306C" w:rsidRDefault="002F3C4A" w:rsidP="002F3C4A">
                  <w:pPr>
                    <w:widowControl w:val="0"/>
                    <w:jc w:val="both"/>
                    <w:rPr>
                      <w:rFonts w:ascii="Tahoma" w:hAnsi="Tahoma" w:cs="Tahoma"/>
                      <w:b/>
                      <w:bCs/>
                      <w:i/>
                      <w:iCs/>
                      <w:sz w:val="16"/>
                      <w:szCs w:val="16"/>
                    </w:rPr>
                  </w:pPr>
                  <w:r w:rsidRPr="007B306C">
                    <w:rPr>
                      <w:rFonts w:ascii="Tahoma" w:hAnsi="Tahoma" w:cs="Tahoma"/>
                      <w:b/>
                      <w:bCs/>
                      <w:i/>
                      <w:iCs/>
                      <w:sz w:val="16"/>
                      <w:szCs w:val="16"/>
                    </w:rPr>
                    <w:t>dégénérescences ovariennes</w:t>
                  </w:r>
                </w:p>
                <w:p w:rsidR="002F3C4A" w:rsidRPr="007B306C" w:rsidRDefault="002F3C4A" w:rsidP="002F3C4A">
                  <w:pPr>
                    <w:rPr>
                      <w:sz w:val="16"/>
                      <w:szCs w:val="16"/>
                    </w:rPr>
                  </w:pPr>
                </w:p>
              </w:txbxContent>
            </v:textbox>
          </v:shape>
        </w:pict>
      </w:r>
      <w:r>
        <w:rPr>
          <w:rFonts w:ascii="Tahoma" w:hAnsi="Tahoma" w:cs="Tahoma"/>
          <w:b/>
          <w:bCs/>
          <w:i/>
          <w:iCs/>
          <w:noProof/>
          <w:sz w:val="28"/>
          <w:szCs w:val="28"/>
        </w:rPr>
        <w:pict>
          <v:shape id="Zone de texte 13" o:spid="_x0000_s1028" type="#_x0000_t202" style="position:absolute;left:0;text-align:left;margin-left:265.5pt;margin-top:26.45pt;width:128.9pt;height:35.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" strokecolor="#c2d69b" strokeweight="1pt">
            <v:fill color2="#d6e3bc" focus="100%" type="gradient"/>
            <v:shadow color="#4e6128" opacity=".5" offset="1pt"/>
            <v:textbox>
              <w:txbxContent>
                <w:p w:rsidR="002F3C4A" w:rsidRPr="007B306C" w:rsidRDefault="002F3C4A" w:rsidP="002F3C4A">
                  <w:pPr>
                    <w:rPr>
                      <w:rFonts w:ascii="Tahoma" w:hAnsi="Tahoma" w:cs="Tahoma"/>
                      <w:b/>
                      <w:bCs/>
                      <w:i/>
                      <w:iCs/>
                      <w:sz w:val="16"/>
                      <w:szCs w:val="16"/>
                    </w:rPr>
                  </w:pPr>
                  <w:r w:rsidRPr="007B306C">
                    <w:rPr>
                      <w:rFonts w:ascii="Tahoma" w:hAnsi="Tahoma" w:cs="Tahoma"/>
                      <w:b/>
                      <w:bCs/>
                      <w:i/>
                      <w:iCs/>
                      <w:sz w:val="16"/>
                      <w:szCs w:val="16"/>
                    </w:rPr>
                    <w:t>3. Troubles nerveux : incoordination motrice,  paralysie des ailes, torticolis</w:t>
                  </w:r>
                </w:p>
                <w:p w:rsidR="002F3C4A" w:rsidRDefault="002F3C4A" w:rsidP="002F3C4A"/>
                <w:p w:rsidR="002F3C4A" w:rsidRDefault="002F3C4A" w:rsidP="002F3C4A"/>
              </w:txbxContent>
            </v:textbox>
          </v:shape>
        </w:pict>
      </w:r>
      <w:r>
        <w:rPr>
          <w:rFonts w:ascii="Tahoma" w:hAnsi="Tahoma" w:cs="Tahoma"/>
          <w:b/>
          <w:bCs/>
          <w:i/>
          <w:iCs/>
          <w:noProof/>
          <w:sz w:val="28"/>
          <w:szCs w:val="28"/>
        </w:rPr>
        <w:pict>
          <v:shape id="Zone de texte 12" o:spid="_x0000_s1029" type="#_x0000_t202" style="position:absolute;left:0;text-align:left;margin-left:132.2pt;margin-top:26.45pt;width:131.5pt;height:3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" strokecolor="#92cddc" strokeweight="1pt">
            <v:fill color2="#b6dde8" focus="100%" type="gradient"/>
            <v:shadow color="#205867" opacity=".5" offset="1pt"/>
            <v:textbox>
              <w:txbxContent>
                <w:p w:rsidR="002F3C4A" w:rsidRPr="007B306C" w:rsidRDefault="002F3C4A" w:rsidP="002F3C4A">
                  <w:pPr>
                    <w:rPr>
                      <w:sz w:val="16"/>
                      <w:szCs w:val="16"/>
                    </w:rPr>
                  </w:pPr>
                  <w:r w:rsidRPr="007B306C">
                    <w:rPr>
                      <w:rFonts w:ascii="Tahoma" w:hAnsi="Tahoma" w:cs="Tahoma"/>
                      <w:b/>
                      <w:bCs/>
                      <w:i/>
                      <w:iCs/>
                      <w:sz w:val="16"/>
                      <w:szCs w:val="16"/>
                    </w:rPr>
                    <w:t xml:space="preserve">2. Œdème de la tète avec tuméfaction et   cyanose de la crête et du barbillon                                                      </w:t>
                  </w:r>
                </w:p>
              </w:txbxContent>
            </v:textbox>
          </v:shape>
        </w:pict>
      </w:r>
      <w:r>
        <w:rPr>
          <w:rFonts w:ascii="Tahoma" w:hAnsi="Tahoma" w:cs="Tahoma"/>
          <w:b/>
          <w:bCs/>
          <w:i/>
          <w:iCs/>
          <w:noProof/>
          <w:sz w:val="28"/>
          <w:szCs w:val="28"/>
        </w:rPr>
        <w:pict>
          <v:shapetype id="_x0000_t116" coordsize="21600,21600" o:spt="116" path="m3475,qx,10800,3475,21600l18125,21600qx21600,10800,18125,xe">
            <v:stroke joinstyle="miter"/>
            <v:path gradientshapeok="t" o:connecttype="rect" textboxrect="1018,3163,20582,18437"/>
          </v:shapetype>
          <v:shape id="Organigramme : Terminateur 11" o:spid="_x0000_s1033" type="#_x0000_t116" style="position:absolute;left:0;text-align:left;margin-left:-34pt;margin-top:23.9pt;width:589.75pt;height:24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" fillcolor="black" stroked="f" strokecolor="#f2f2f2" strokeweight="3pt">
            <v:shadow on="t" color="#7f7f7f" opacity=".5" offset="1pt"/>
          </v:shape>
        </w:pict>
      </w:r>
      <w:r w:rsidR="002F3C4A" w:rsidRPr="004A3B71">
        <w:rPr>
          <w:rFonts w:ascii="Tahoma" w:hAnsi="Tahoma" w:cs="Tahoma"/>
          <w:b/>
          <w:bCs/>
          <w:i/>
          <w:iCs/>
          <w:sz w:val="28"/>
          <w:szCs w:val="28"/>
        </w:rPr>
        <w:t>Comment reconnaitre la grippe  aviaire?</w:t>
      </w:r>
      <w:r w:rsidR="002F3C4A">
        <w:rPr>
          <w:rFonts w:ascii="Tahoma" w:hAnsi="Tahoma" w:cs="Tahoma"/>
          <w:b/>
          <w:bCs/>
          <w:i/>
          <w:iCs/>
          <w:sz w:val="28"/>
          <w:szCs w:val="28"/>
        </w:rPr>
        <w:tab/>
      </w:r>
    </w:p>
    <w:p w:rsidR="002F3C4A" w:rsidRPr="00F301E0" w:rsidRDefault="002F3C4A" w:rsidP="002F3C4A">
      <w:pPr>
        <w:widowControl w:val="0"/>
        <w:jc w:val="right"/>
        <w:rPr>
          <w:rFonts w:ascii="Tahoma" w:hAnsi="Tahoma" w:cs="Tahoma"/>
          <w:b/>
          <w:bCs/>
          <w:i/>
          <w:iCs/>
          <w:sz w:val="12"/>
          <w:szCs w:val="12"/>
        </w:rPr>
      </w:pPr>
      <w:r>
        <w:rPr>
          <w:rFonts w:ascii="Tahoma" w:hAnsi="Tahoma" w:cs="Tahoma"/>
          <w:b/>
          <w:bCs/>
          <w:i/>
          <w:iCs/>
          <w:sz w:val="24"/>
          <w:szCs w:val="24"/>
        </w:rPr>
        <w:tab/>
      </w:r>
    </w:p>
    <w:p w:rsidR="002F3C4A" w:rsidRPr="00F301E0" w:rsidRDefault="002F3C4A" w:rsidP="002F3C4A">
      <w:pPr>
        <w:widowControl w:val="0"/>
        <w:rPr>
          <w:rFonts w:ascii="Tahoma" w:hAnsi="Tahoma" w:cs="Tahoma"/>
          <w:b/>
          <w:bCs/>
          <w:i/>
          <w:iCs/>
          <w:sz w:val="12"/>
          <w:szCs w:val="12"/>
        </w:rPr>
      </w:pPr>
      <w:r w:rsidRPr="00F301E0">
        <w:rPr>
          <w:rFonts w:ascii="Tahoma" w:hAnsi="Tahoma" w:cs="Tahoma"/>
          <w:b/>
          <w:bCs/>
          <w:i/>
          <w:iCs/>
          <w:sz w:val="12"/>
          <w:szCs w:val="12"/>
        </w:rPr>
        <w:t xml:space="preserve">   </w:t>
      </w:r>
    </w:p>
    <w:p w:rsidR="002F3C4A" w:rsidRDefault="002F3C4A" w:rsidP="002F3C4A">
      <w:pPr>
        <w:widowControl w:val="0"/>
        <w:spacing w:line="273" w:lineRule="auto"/>
        <w:jc w:val="center"/>
        <w:rPr>
          <w:rFonts w:ascii="Tahoma" w:hAnsi="Tahoma" w:cs="Tahoma"/>
          <w:b/>
          <w:bCs/>
          <w:i/>
          <w:iCs/>
          <w:sz w:val="28"/>
          <w:szCs w:val="28"/>
        </w:rPr>
      </w:pPr>
    </w:p>
    <w:p w:rsidR="002F3C4A" w:rsidRDefault="002F3C4A" w:rsidP="002F3C4A">
      <w:pPr>
        <w:widowControl w:val="0"/>
        <w:spacing w:after="200" w:line="273" w:lineRule="auto"/>
        <w:rPr>
          <w:rFonts w:ascii="Tahoma" w:hAnsi="Tahoma" w:cs="Tahoma"/>
          <w:b/>
          <w:bCs/>
          <w:i/>
          <w:iCs/>
          <w:sz w:val="28"/>
          <w:szCs w:val="28"/>
        </w:rPr>
      </w:pPr>
      <w:r>
        <w:rPr>
          <w:noProof/>
        </w:rPr>
        <w:drawing>
          <wp:anchor distT="0" distB="0" distL="114300" distR="114300" simplePos="0" relativeHeight="251664384" behindDoc="0" locked="0" layoutInCell="1" allowOverlap="1">
            <wp:simplePos x="0" y="0"/>
            <wp:positionH relativeFrom="column">
              <wp:posOffset>1657985</wp:posOffset>
            </wp:positionH>
            <wp:positionV relativeFrom="paragraph">
              <wp:posOffset>34925</wp:posOffset>
            </wp:positionV>
            <wp:extent cx="1602105" cy="1263650"/>
            <wp:effectExtent l="19050" t="19050" r="17145" b="12700"/>
            <wp:wrapNone/>
            <wp:docPr id="10" name="Image 10" descr="grip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gripe3"/>
                    <pic:cNvPicPr>
                      <a:picLocks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2105" cy="1263650"/>
                    </a:xfrm>
                    <a:prstGeom prst="rect">
                      <a:avLst/>
                    </a:prstGeom>
                    <a:noFill/>
                    <a:ln w="19050">
                      <a:solidFill>
                        <a:srgbClr val="FFFFFF"/>
                      </a:solid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3385820</wp:posOffset>
            </wp:positionH>
            <wp:positionV relativeFrom="paragraph">
              <wp:posOffset>46990</wp:posOffset>
            </wp:positionV>
            <wp:extent cx="1602105" cy="1259840"/>
            <wp:effectExtent l="19050" t="19050" r="17145" b="16510"/>
            <wp:wrapNone/>
            <wp:docPr id="9" name="Image 9" descr="gripp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grippe1"/>
                    <pic:cNvPicPr>
                      <a:picLocks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2105" cy="1259840"/>
                    </a:xfrm>
                    <a:prstGeom prst="rect">
                      <a:avLst/>
                    </a:prstGeom>
                    <a:noFill/>
                    <a:ln w="19050">
                      <a:solidFill>
                        <a:srgbClr val="FFFFFF"/>
                      </a:solidFill>
                      <a:miter lim="800000"/>
                      <a:headEnd/>
                      <a:tailEnd/>
                    </a:ln>
                  </pic:spPr>
                </pic:pic>
              </a:graphicData>
            </a:graphic>
          </wp:anchor>
        </w:drawing>
      </w:r>
      <w:r>
        <w:rPr>
          <w:noProof/>
        </w:rPr>
        <w:drawing>
          <wp:anchor distT="0" distB="0" distL="114300" distR="114300" simplePos="0" relativeHeight="251668480" behindDoc="0" locked="0" layoutInCell="1" allowOverlap="1">
            <wp:simplePos x="0" y="0"/>
            <wp:positionH relativeFrom="column">
              <wp:posOffset>5126355</wp:posOffset>
            </wp:positionH>
            <wp:positionV relativeFrom="paragraph">
              <wp:posOffset>47625</wp:posOffset>
            </wp:positionV>
            <wp:extent cx="1602105" cy="1259840"/>
            <wp:effectExtent l="19050" t="19050" r="17145" b="16510"/>
            <wp:wrapNone/>
            <wp:docPr id="8" name="Image 8" descr="grip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gripe 7"/>
                    <pic:cNvPicPr>
                      <a:picLocks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2105" cy="1259840"/>
                    </a:xfrm>
                    <a:prstGeom prst="rect">
                      <a:avLst/>
                    </a:prstGeom>
                    <a:noFill/>
                    <a:ln w="19050">
                      <a:solidFill>
                        <a:srgbClr val="FFFFFF"/>
                      </a:solidFill>
                      <a:miter lim="800000"/>
                      <a:headEnd/>
                      <a:tailEnd/>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-104775</wp:posOffset>
            </wp:positionH>
            <wp:positionV relativeFrom="paragraph">
              <wp:posOffset>31115</wp:posOffset>
            </wp:positionV>
            <wp:extent cx="1602105" cy="1261110"/>
            <wp:effectExtent l="19050" t="19050" r="17145" b="15240"/>
            <wp:wrapNone/>
            <wp:docPr id="7" name="Image 7" descr="grip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ipe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2105" cy="1261110"/>
                    </a:xfrm>
                    <a:prstGeom prst="rect">
                      <a:avLst/>
                    </a:prstGeom>
                    <a:noFill/>
                    <a:ln w="19050">
                      <a:solidFill>
                        <a:srgbClr val="FFFFFF"/>
                      </a:solidFill>
                      <a:miter lim="800000"/>
                      <a:headEnd/>
                      <a:tailEnd/>
                    </a:ln>
                  </pic:spPr>
                </pic:pic>
              </a:graphicData>
            </a:graphic>
          </wp:anchor>
        </w:drawing>
      </w:r>
      <w:r>
        <w:rPr>
          <w:rFonts w:ascii="Tahoma" w:hAnsi="Tahoma" w:cs="Tahoma"/>
          <w:b/>
          <w:bCs/>
          <w:i/>
          <w:iCs/>
          <w:sz w:val="28"/>
          <w:szCs w:val="28"/>
        </w:rPr>
        <w:t xml:space="preserve">                  </w:t>
      </w:r>
    </w:p>
    <w:p w:rsidR="002F3C4A" w:rsidRPr="004A3B71" w:rsidRDefault="002F3C4A" w:rsidP="002F3C4A">
      <w:pPr>
        <w:widowControl w:val="0"/>
        <w:spacing w:after="200" w:line="273" w:lineRule="auto"/>
        <w:jc w:val="center"/>
        <w:rPr>
          <w:rFonts w:ascii="Tahoma" w:hAnsi="Tahoma" w:cs="Tahoma"/>
          <w:b/>
          <w:bCs/>
          <w:i/>
          <w:iCs/>
          <w:sz w:val="28"/>
          <w:szCs w:val="28"/>
        </w:rPr>
      </w:pPr>
      <w:r>
        <w:rPr>
          <w:rFonts w:ascii="Tahoma" w:hAnsi="Tahoma" w:cs="Tahoma"/>
          <w:b/>
          <w:bCs/>
          <w:i/>
          <w:iCs/>
          <w:sz w:val="28"/>
          <w:szCs w:val="28"/>
        </w:rPr>
        <w:t xml:space="preserve">                                   </w:t>
      </w:r>
    </w:p>
    <w:p w:rsidR="002F3C4A" w:rsidRPr="009143EF" w:rsidRDefault="002F3C4A" w:rsidP="002F3C4A">
      <w:pPr>
        <w:widowControl w:val="0"/>
        <w:rPr>
          <w:sz w:val="28"/>
          <w:szCs w:val="28"/>
        </w:rPr>
      </w:pPr>
      <w:r w:rsidRPr="004A3B71">
        <w:rPr>
          <w:sz w:val="28"/>
          <w:szCs w:val="28"/>
        </w:rPr>
        <w:t> </w:t>
      </w:r>
      <w:r w:rsidRPr="00D811FC">
        <w:rPr>
          <w:rFonts w:ascii="Calibri" w:eastAsia="Calibri" w:hAnsi="Calibri"/>
          <w:color w:val="auto"/>
          <w:kern w:val="0"/>
          <w:sz w:val="22"/>
          <w:szCs w:val="22"/>
        </w:rPr>
        <w:t xml:space="preserve"> </w:t>
      </w:r>
    </w:p>
    <w:p w:rsidR="002F3C4A" w:rsidRDefault="002F3C4A" w:rsidP="002F3C4A">
      <w:pPr>
        <w:widowControl w:val="0"/>
        <w:jc w:val="both"/>
        <w:rPr>
          <w:rFonts w:ascii="Tahoma" w:hAnsi="Tahoma" w:cs="Tahoma"/>
          <w:sz w:val="32"/>
          <w:szCs w:val="32"/>
        </w:rPr>
      </w:pPr>
      <w:r>
        <w:rPr>
          <w:rFonts w:ascii="Tahoma" w:hAnsi="Tahoma" w:cs="Tahoma"/>
          <w:sz w:val="32"/>
          <w:szCs w:val="32"/>
        </w:rPr>
        <w:t xml:space="preserve">            </w:t>
      </w:r>
    </w:p>
    <w:p w:rsidR="002F3C4A" w:rsidRDefault="002F3C4A" w:rsidP="002F3C4A">
      <w:pPr>
        <w:widowControl w:val="0"/>
        <w:rPr>
          <w:rFonts w:ascii="Tahoma" w:hAnsi="Tahoma" w:cs="Tahoma"/>
          <w:sz w:val="32"/>
          <w:szCs w:val="32"/>
        </w:rPr>
      </w:pPr>
      <w:r>
        <w:rPr>
          <w:noProof/>
        </w:rPr>
        <w:drawing>
          <wp:anchor distT="0" distB="0" distL="114300" distR="114300" simplePos="0" relativeHeight="251667456" behindDoc="0" locked="0" layoutInCell="1" allowOverlap="1">
            <wp:simplePos x="0" y="0"/>
            <wp:positionH relativeFrom="column">
              <wp:posOffset>1657985</wp:posOffset>
            </wp:positionH>
            <wp:positionV relativeFrom="paragraph">
              <wp:posOffset>93345</wp:posOffset>
            </wp:positionV>
            <wp:extent cx="1602105" cy="1259840"/>
            <wp:effectExtent l="19050" t="19050" r="17145" b="16510"/>
            <wp:wrapNone/>
            <wp:docPr id="6" name="Image 6" descr="grip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gripe 6"/>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2105" cy="1259840"/>
                    </a:xfrm>
                    <a:prstGeom prst="rect">
                      <a:avLst/>
                    </a:prstGeom>
                    <a:noFill/>
                    <a:ln w="19050">
                      <a:solidFill>
                        <a:srgbClr val="FFFFFF"/>
                      </a:solidFill>
                      <a:miter lim="800000"/>
                      <a:headEnd/>
                      <a:tailEnd/>
                    </a:ln>
                  </pic:spPr>
                </pic:pic>
              </a:graphicData>
            </a:graphic>
          </wp:anchor>
        </w:drawing>
      </w:r>
      <w:r>
        <w:rPr>
          <w:noProof/>
        </w:rPr>
        <w:drawing>
          <wp:anchor distT="0" distB="0" distL="114300" distR="114300" simplePos="0" relativeHeight="251666432" behindDoc="0" locked="0" layoutInCell="1" allowOverlap="1">
            <wp:simplePos x="0" y="0"/>
            <wp:positionH relativeFrom="column">
              <wp:posOffset>-97790</wp:posOffset>
            </wp:positionH>
            <wp:positionV relativeFrom="paragraph">
              <wp:posOffset>121285</wp:posOffset>
            </wp:positionV>
            <wp:extent cx="1602105" cy="1226820"/>
            <wp:effectExtent l="19050" t="19050" r="17145" b="11430"/>
            <wp:wrapNone/>
            <wp:docPr id="5" name="Image 5" descr="grip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ipe4"/>
                    <pic:cNvPicPr>
                      <a:picLocks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2105" cy="1226820"/>
                    </a:xfrm>
                    <a:prstGeom prst="rect">
                      <a:avLst/>
                    </a:prstGeom>
                    <a:noFill/>
                    <a:ln w="19050">
                      <a:solidFill>
                        <a:srgbClr val="FFFFFF"/>
                      </a:solidFill>
                      <a:miter lim="800000"/>
                      <a:headEnd/>
                      <a:tailEnd/>
                    </a:ln>
                  </pic:spPr>
                </pic:pic>
              </a:graphicData>
            </a:graphic>
          </wp:anchor>
        </w:drawing>
      </w:r>
    </w:p>
    <w:p w:rsidR="002F3C4A" w:rsidRDefault="00AD4912" w:rsidP="002F3C4A">
      <w:pPr>
        <w:widowControl w:val="0"/>
        <w:rPr>
          <w:rFonts w:ascii="Tahoma" w:hAnsi="Tahoma" w:cs="Tahoma"/>
          <w:sz w:val="24"/>
          <w:szCs w:val="24"/>
        </w:rPr>
      </w:pPr>
      <w:r w:rsidRPr="00AD4912">
        <w:rPr>
          <w:rFonts w:ascii="Tahoma" w:hAnsi="Tahoma" w:cs="Tahoma"/>
          <w:b/>
          <w:bCs/>
          <w:i/>
          <w:iCs/>
          <w:noProof/>
          <w:sz w:val="28"/>
          <w:szCs w:val="28"/>
        </w:rPr>
        <w:pict>
          <v:shape id="Zone de texte 4" o:spid="_x0000_s1030" type="#_x0000_t202" style="position:absolute;margin-left:349.45pt;margin-top:.4pt;width:112.3pt;height:37.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" strokecolor="#d99594" strokeweight="1pt">
            <v:fill color2="#e5b8b7" focus="100%" type="gradient"/>
            <v:shadow on="t" color="#622423" opacity=".5" offset="1pt"/>
            <v:textbox>
              <w:txbxContent>
                <w:p w:rsidR="002F3C4A" w:rsidRPr="000B2916" w:rsidRDefault="002F3C4A" w:rsidP="002F3C4A">
                  <w:pPr>
                    <w:widowControl w:val="0"/>
                    <w:rPr>
                      <w:rFonts w:ascii="Tahoma" w:hAnsi="Tahoma" w:cs="Tahoma"/>
                      <w:b/>
                      <w:bCs/>
                      <w:i/>
                      <w:iCs/>
                      <w:sz w:val="16"/>
                      <w:szCs w:val="16"/>
                    </w:rPr>
                  </w:pPr>
                  <w:r w:rsidRPr="000B2916">
                    <w:rPr>
                      <w:rFonts w:ascii="Tahoma" w:hAnsi="Tahoma" w:cs="Tahoma"/>
                      <w:b/>
                      <w:bCs/>
                      <w:i/>
                      <w:iCs/>
                      <w:sz w:val="16"/>
                      <w:szCs w:val="16"/>
                    </w:rPr>
                    <w:t>5. Somnolence</w:t>
                  </w:r>
                </w:p>
                <w:p w:rsidR="002F3C4A" w:rsidRPr="000B2916" w:rsidRDefault="002F3C4A" w:rsidP="002F3C4A">
                  <w:pPr>
                    <w:widowControl w:val="0"/>
                    <w:rPr>
                      <w:rFonts w:ascii="Tahoma" w:hAnsi="Tahoma" w:cs="Tahoma"/>
                      <w:b/>
                      <w:bCs/>
                      <w:i/>
                      <w:iCs/>
                      <w:sz w:val="16"/>
                      <w:szCs w:val="16"/>
                    </w:rPr>
                  </w:pPr>
                  <w:r w:rsidRPr="000B2916">
                    <w:rPr>
                      <w:rFonts w:ascii="Tahoma" w:hAnsi="Tahoma" w:cs="Tahoma"/>
                      <w:b/>
                      <w:bCs/>
                      <w:i/>
                      <w:iCs/>
                      <w:sz w:val="16"/>
                      <w:szCs w:val="16"/>
                    </w:rPr>
                    <w:t>6. Diarrhée</w:t>
                  </w:r>
                </w:p>
                <w:p w:rsidR="002F3C4A" w:rsidRPr="000B2916" w:rsidRDefault="002F3C4A" w:rsidP="002F3C4A">
                  <w:pPr>
                    <w:widowControl w:val="0"/>
                    <w:rPr>
                      <w:rFonts w:ascii="Tahoma" w:hAnsi="Tahoma" w:cs="Tahoma"/>
                      <w:b/>
                      <w:bCs/>
                      <w:i/>
                      <w:iCs/>
                      <w:sz w:val="16"/>
                      <w:szCs w:val="16"/>
                    </w:rPr>
                  </w:pPr>
                  <w:r w:rsidRPr="000B2916">
                    <w:rPr>
                      <w:rFonts w:ascii="Tahoma" w:hAnsi="Tahoma" w:cs="Tahoma"/>
                      <w:b/>
                      <w:bCs/>
                      <w:i/>
                      <w:iCs/>
                      <w:sz w:val="16"/>
                      <w:szCs w:val="16"/>
                    </w:rPr>
                    <w:t>7. Chute de ponte</w:t>
                  </w:r>
                </w:p>
                <w:p w:rsidR="002F3C4A" w:rsidRDefault="002F3C4A" w:rsidP="002F3C4A"/>
              </w:txbxContent>
            </v:textbox>
          </v:shape>
        </w:pict>
      </w:r>
    </w:p>
    <w:p w:rsidR="002F3C4A" w:rsidRPr="00857EFC" w:rsidRDefault="00AD4912" w:rsidP="002F3C4A">
      <w:pPr>
        <w:widowControl w:val="0"/>
        <w:rPr>
          <w:rFonts w:ascii="Tahoma" w:hAnsi="Tahoma" w:cs="Tahoma"/>
          <w:color w:val="C00000"/>
          <w:sz w:val="24"/>
          <w:szCs w:val="24"/>
        </w:rPr>
      </w:pPr>
      <w:r>
        <w:rPr>
          <w:rFonts w:ascii="Tahoma" w:hAnsi="Tahoma" w:cs="Tahoma"/>
          <w:noProof/>
          <w:color w:val="C00000"/>
          <w:sz w:val="24"/>
          <w:szCs w:val="24"/>
        </w:rPr>
        <w:pict>
          <v:shape id="Organigramme : Terminateur 3" o:spid="_x0000_s1032" type="#_x0000_t116" style="position:absolute;margin-left:-9.45pt;margin-top:.15pt;width:106.9pt;height:15.9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" strokecolor="#d99594" strokeweight="1pt">
            <v:fill color2="#e5b8b7" focus="100%" type="gradient"/>
            <v:shadow on="t" color="#622423" opacity=".5" offset="1pt"/>
          </v:shape>
        </w:pict>
      </w:r>
    </w:p>
    <w:p w:rsidR="002F3C4A" w:rsidRPr="009143EF" w:rsidRDefault="002F3C4A" w:rsidP="002F3C4A">
      <w:pPr>
        <w:widowControl w:val="0"/>
        <w:rPr>
          <w:rFonts w:ascii="Tahoma" w:hAnsi="Tahoma" w:cs="Tahoma"/>
          <w:sz w:val="24"/>
          <w:szCs w:val="24"/>
        </w:rPr>
      </w:pPr>
    </w:p>
    <w:p w:rsidR="002F3C4A" w:rsidRDefault="00AD4912" w:rsidP="002F3C4A">
      <w:pPr>
        <w:widowControl w:val="0"/>
        <w:rPr>
          <w:rFonts w:ascii="Tahoma" w:hAnsi="Tahoma" w:cs="Tahoma"/>
          <w:sz w:val="32"/>
          <w:szCs w:val="32"/>
        </w:rPr>
      </w:pPr>
      <w:r w:rsidRPr="00AD4912">
        <w:rPr>
          <w:rFonts w:ascii="Tahoma" w:hAnsi="Tahoma" w:cs="Tahoma"/>
          <w:noProof/>
          <w:sz w:val="24"/>
          <w:szCs w:val="24"/>
        </w:rPr>
        <w:pict>
          <v:shape id="Zone de texte 2" o:spid="_x0000_s1031" type="#_x0000_t202" style="position:absolute;margin-left:275.8pt;margin-top:2.8pt;width:240.55pt;height:22.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" fillcolor="#f79646" stroked="f" strokecolor="#f2f2f2" strokeweight="3pt">
            <v:shadow on="t" color="#974706" opacity=".5" offset="1pt"/>
            <v:textbox>
              <w:txbxContent>
                <w:p w:rsidR="002F3C4A" w:rsidRPr="009C4305" w:rsidRDefault="002F3C4A" w:rsidP="002F3C4A">
                  <w:pPr>
                    <w:rPr>
                      <w:b/>
                      <w:sz w:val="28"/>
                      <w:szCs w:val="28"/>
                    </w:rPr>
                  </w:pPr>
                  <w:r w:rsidRPr="009C4305">
                    <w:rPr>
                      <w:b/>
                      <w:sz w:val="28"/>
                      <w:szCs w:val="28"/>
                    </w:rPr>
                    <w:t>Restons vigilant et consommons local</w:t>
                  </w:r>
                </w:p>
              </w:txbxContent>
            </v:textbox>
          </v:shape>
        </w:pict>
      </w:r>
    </w:p>
    <w:p w:rsidR="002F3C4A" w:rsidRDefault="002F3C4A" w:rsidP="002F3C4A">
      <w:pPr>
        <w:widowControl w:val="0"/>
        <w:rPr>
          <w:rFonts w:ascii="Tahoma" w:hAnsi="Tahoma" w:cs="Tahoma"/>
          <w:sz w:val="32"/>
          <w:szCs w:val="32"/>
        </w:rPr>
      </w:pPr>
      <w:r>
        <w:rPr>
          <w:rFonts w:ascii="Tahoma" w:hAnsi="Tahoma" w:cs="Tahoma"/>
          <w:sz w:val="32"/>
          <w:szCs w:val="32"/>
        </w:rPr>
        <w:t xml:space="preserve">                                                 </w:t>
      </w:r>
    </w:p>
    <w:p w:rsidR="002F3C4A" w:rsidRDefault="002F3C4A" w:rsidP="002F3C4A"/>
    <w:p w:rsidR="00D408CC" w:rsidRDefault="00D408CC" w:rsidP="002F3C4A"/>
    <w:p w:rsidR="00D408CC" w:rsidRDefault="00D408CC" w:rsidP="002F3C4A"/>
    <w:p w:rsidR="00D408CC" w:rsidRDefault="00D408CC" w:rsidP="002F3C4A"/>
    <w:p w:rsidR="00D408CC" w:rsidRDefault="00D408CC" w:rsidP="002F3C4A">
      <w:r>
        <w:t>Affiche à télécharger</w:t>
      </w:r>
    </w:p>
    <w:sectPr w:rsidR="00D408CC" w:rsidSect="002F3C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F3C4A"/>
    <w:rsid w:val="00100FD2"/>
    <w:rsid w:val="001A5121"/>
    <w:rsid w:val="002F3C4A"/>
    <w:rsid w:val="00587CCC"/>
    <w:rsid w:val="00AD4912"/>
    <w:rsid w:val="00B95463"/>
    <w:rsid w:val="00D408CC"/>
    <w:rsid w:val="00EA11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4A"/>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4A"/>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335</Words>
  <Characters>1846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Yacouba DAO</cp:lastModifiedBy>
  <cp:revision>5</cp:revision>
  <dcterms:created xsi:type="dcterms:W3CDTF">2015-06-11T15:04:00Z</dcterms:created>
  <dcterms:modified xsi:type="dcterms:W3CDTF">2015-07-16T11:46:00Z</dcterms:modified>
</cp:coreProperties>
</file>